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7"/>
        <w:gridCol w:w="6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757" w:type="dxa"/>
            <w:vAlign w:val="center"/>
          </w:tcPr>
          <w:p>
            <w:pPr>
              <w:jc w:val="center"/>
              <w:rPr>
                <w:rStyle w:val="6"/>
                <w:rFonts w:eastAsia="仿宋_GB2312"/>
                <w:b w:val="0"/>
                <w:color w:val="auto"/>
                <w:sz w:val="28"/>
              </w:rPr>
            </w:pPr>
            <w:r>
              <w:rPr>
                <w:rStyle w:val="6"/>
                <w:rFonts w:eastAsia="仿宋_GB2312"/>
                <w:b w:val="0"/>
                <w:bCs w:val="0"/>
                <w:color w:val="auto"/>
                <w:sz w:val="28"/>
              </w:rPr>
              <w:t>成果名称</w:t>
            </w:r>
          </w:p>
        </w:tc>
        <w:tc>
          <w:tcPr>
            <w:tcW w:w="6749" w:type="dxa"/>
            <w:vAlign w:val="center"/>
          </w:tcPr>
          <w:p>
            <w:pPr>
              <w:jc w:val="center"/>
              <w:rPr>
                <w:rStyle w:val="6"/>
                <w:rFonts w:eastAsia="仿宋_GB2312"/>
                <w:b w:val="0"/>
                <w:color w:val="auto"/>
                <w:sz w:val="28"/>
              </w:rPr>
            </w:pPr>
            <w:r>
              <w:rPr>
                <w:rStyle w:val="6"/>
                <w:rFonts w:hint="eastAsia" w:eastAsia="仿宋_GB2312"/>
                <w:b w:val="0"/>
                <w:color w:val="auto"/>
                <w:sz w:val="28"/>
              </w:rPr>
              <w:t>高温大功率液力透平技术的研究开发及产业化应用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757" w:type="dxa"/>
            <w:vAlign w:val="center"/>
          </w:tcPr>
          <w:p>
            <w:pPr>
              <w:jc w:val="center"/>
              <w:rPr>
                <w:rStyle w:val="6"/>
                <w:rFonts w:eastAsia="仿宋_GB2312"/>
                <w:b w:val="0"/>
                <w:color w:val="auto"/>
                <w:sz w:val="28"/>
              </w:rPr>
            </w:pPr>
            <w:r>
              <w:rPr>
                <w:rStyle w:val="6"/>
                <w:rFonts w:eastAsia="仿宋_GB2312"/>
                <w:b w:val="0"/>
                <w:bCs w:val="0"/>
                <w:color w:val="auto"/>
                <w:sz w:val="28"/>
              </w:rPr>
              <w:t>提名等级</w:t>
            </w:r>
          </w:p>
        </w:tc>
        <w:tc>
          <w:tcPr>
            <w:tcW w:w="6749" w:type="dxa"/>
            <w:vAlign w:val="center"/>
          </w:tcPr>
          <w:p>
            <w:pPr>
              <w:jc w:val="center"/>
              <w:rPr>
                <w:rStyle w:val="6"/>
                <w:rFonts w:eastAsia="仿宋_GB2312"/>
                <w:b w:val="0"/>
                <w:color w:val="auto"/>
                <w:sz w:val="28"/>
              </w:rPr>
            </w:pPr>
            <w:r>
              <w:rPr>
                <w:rStyle w:val="6"/>
                <w:rFonts w:hint="eastAsia" w:eastAsia="仿宋_GB2312"/>
                <w:b w:val="0"/>
                <w:color w:val="auto"/>
                <w:sz w:val="28"/>
              </w:rPr>
              <w:t>科技进步二等奖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1" w:hRule="atLeast"/>
        </w:trPr>
        <w:tc>
          <w:tcPr>
            <w:tcW w:w="1757"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749" w:type="dxa"/>
            <w:vAlign w:val="center"/>
          </w:tcPr>
          <w:p>
            <w:pPr>
              <w:spacing w:line="440" w:lineRule="exact"/>
              <w:jc w:val="left"/>
              <w:rPr>
                <w:rFonts w:eastAsia="仿宋_GB2312"/>
                <w:bCs/>
                <w:color w:val="auto"/>
                <w:sz w:val="24"/>
                <w:szCs w:val="24"/>
              </w:rPr>
            </w:pPr>
            <w:r>
              <w:rPr>
                <w:rFonts w:hint="eastAsia" w:eastAsia="仿宋_GB2312"/>
                <w:bCs/>
                <w:color w:val="auto"/>
                <w:sz w:val="24"/>
                <w:szCs w:val="24"/>
              </w:rPr>
              <w:t>1.发明专利：一种大外径窄流道叶轮模具及叶轮制造方法（ZL202111551649.9）</w:t>
            </w:r>
            <w:r>
              <w:rPr>
                <w:rFonts w:eastAsia="仿宋_GB2312"/>
                <w:bCs/>
                <w:color w:val="auto"/>
                <w:sz w:val="24"/>
                <w:szCs w:val="24"/>
              </w:rPr>
              <w:t>。</w:t>
            </w:r>
          </w:p>
          <w:p>
            <w:pPr>
              <w:spacing w:line="440" w:lineRule="exact"/>
              <w:jc w:val="left"/>
              <w:rPr>
                <w:rFonts w:eastAsia="仿宋_GB2312"/>
                <w:bCs/>
                <w:color w:val="auto"/>
                <w:sz w:val="24"/>
                <w:szCs w:val="24"/>
              </w:rPr>
            </w:pPr>
            <w:r>
              <w:rPr>
                <w:rFonts w:hint="eastAsia" w:eastAsia="仿宋_GB2312"/>
                <w:bCs/>
                <w:color w:val="auto"/>
                <w:sz w:val="24"/>
                <w:szCs w:val="24"/>
              </w:rPr>
              <w:t>2.发明专利：一种防渗油电缆密封接头（ZL202111357411</w:t>
            </w:r>
            <w:r>
              <w:rPr>
                <w:rFonts w:hint="eastAsia" w:eastAsia="仿宋_GB2312"/>
                <w:bCs/>
                <w:color w:val="auto"/>
                <w:sz w:val="24"/>
                <w:szCs w:val="24"/>
                <w:lang w:val="en-US" w:eastAsia="zh-CN"/>
              </w:rPr>
              <w:t>.</w:t>
            </w:r>
            <w:r>
              <w:rPr>
                <w:rFonts w:hint="eastAsia" w:eastAsia="仿宋_GB2312"/>
                <w:bCs/>
                <w:color w:val="auto"/>
                <w:sz w:val="24"/>
                <w:szCs w:val="24"/>
              </w:rPr>
              <w:t>2）</w:t>
            </w:r>
          </w:p>
          <w:p>
            <w:pPr>
              <w:spacing w:line="440" w:lineRule="exact"/>
              <w:jc w:val="left"/>
              <w:rPr>
                <w:rFonts w:hint="eastAsia" w:eastAsia="仿宋_GB2312"/>
                <w:bCs/>
                <w:color w:val="auto"/>
                <w:sz w:val="24"/>
                <w:szCs w:val="24"/>
                <w:lang w:eastAsia="zh-CN"/>
              </w:rPr>
            </w:pPr>
            <w:r>
              <w:rPr>
                <w:rFonts w:hint="eastAsia" w:eastAsia="仿宋_GB2312"/>
                <w:bCs/>
                <w:color w:val="auto"/>
                <w:sz w:val="24"/>
                <w:szCs w:val="24"/>
              </w:rPr>
              <w:t>3.发明专利：一种高压力高转速筒型离心泵</w:t>
            </w:r>
            <w:r>
              <w:rPr>
                <w:rFonts w:hint="eastAsia" w:eastAsia="仿宋_GB2312"/>
                <w:bCs/>
                <w:color w:val="auto"/>
                <w:sz w:val="24"/>
                <w:szCs w:val="24"/>
                <w:lang w:eastAsia="zh-CN"/>
              </w:rPr>
              <w:t>（ZL201910029476.0）</w:t>
            </w:r>
          </w:p>
          <w:p>
            <w:pPr>
              <w:spacing w:line="440" w:lineRule="exact"/>
              <w:jc w:val="left"/>
              <w:rPr>
                <w:rFonts w:eastAsia="仿宋_GB2312"/>
                <w:bCs/>
                <w:color w:val="auto"/>
                <w:sz w:val="24"/>
                <w:szCs w:val="24"/>
              </w:rPr>
            </w:pPr>
            <w:r>
              <w:rPr>
                <w:rFonts w:hint="eastAsia" w:eastAsia="仿宋_GB2312"/>
                <w:bCs/>
                <w:color w:val="auto"/>
                <w:sz w:val="24"/>
                <w:szCs w:val="24"/>
                <w:lang w:val="en-US" w:eastAsia="zh-CN"/>
              </w:rPr>
              <w:t>4.</w:t>
            </w:r>
            <w:r>
              <w:rPr>
                <w:rFonts w:hint="eastAsia" w:eastAsia="仿宋_GB2312"/>
                <w:bCs/>
                <w:color w:val="auto"/>
                <w:sz w:val="24"/>
                <w:szCs w:val="24"/>
              </w:rPr>
              <w:t>软件著作权：离心泵水力模型设计软件</w:t>
            </w:r>
            <w:r>
              <w:rPr>
                <w:rFonts w:hint="eastAsia" w:eastAsia="仿宋_GB2312"/>
                <w:bCs/>
                <w:color w:val="auto"/>
                <w:sz w:val="24"/>
                <w:szCs w:val="24"/>
                <w:lang w:val="en-US" w:eastAsia="zh-CN"/>
              </w:rPr>
              <w:t>发1.0</w:t>
            </w:r>
            <w:r>
              <w:rPr>
                <w:rFonts w:hint="eastAsia" w:eastAsia="仿宋_GB2312"/>
                <w:bCs/>
                <w:color w:val="auto"/>
                <w:sz w:val="24"/>
                <w:szCs w:val="24"/>
              </w:rPr>
              <w:t>（2021SR2084357）</w:t>
            </w:r>
          </w:p>
          <w:p>
            <w:pPr>
              <w:spacing w:line="440" w:lineRule="exact"/>
              <w:jc w:val="left"/>
              <w:rPr>
                <w:rFonts w:eastAsia="仿宋_GB2312"/>
                <w:bCs/>
                <w:color w:val="auto"/>
                <w:sz w:val="24"/>
                <w:szCs w:val="24"/>
              </w:rPr>
            </w:pPr>
            <w:r>
              <w:rPr>
                <w:rFonts w:hint="eastAsia" w:eastAsia="仿宋_GB2312"/>
                <w:bCs/>
                <w:color w:val="auto"/>
                <w:sz w:val="24"/>
                <w:szCs w:val="24"/>
                <w:lang w:val="en-US" w:eastAsia="zh-CN"/>
              </w:rPr>
              <w:t>5</w:t>
            </w:r>
            <w:r>
              <w:rPr>
                <w:rFonts w:hint="eastAsia" w:eastAsia="仿宋_GB2312"/>
                <w:bCs/>
                <w:color w:val="auto"/>
                <w:sz w:val="24"/>
                <w:szCs w:val="24"/>
              </w:rPr>
              <w:t>.软件著作权：</w:t>
            </w:r>
            <w:r>
              <w:rPr>
                <w:rFonts w:hint="eastAsia" w:eastAsia="仿宋_GB2312"/>
                <w:strike w:val="0"/>
                <w:dstrike w:val="0"/>
                <w:color w:val="auto"/>
                <w:sz w:val="24"/>
                <w:szCs w:val="21"/>
                <w:lang w:val="en-US" w:eastAsia="zh-CN"/>
              </w:rPr>
              <w:t>离心泵叶轮强度计算软件V1.0</w:t>
            </w:r>
            <w:r>
              <w:rPr>
                <w:rFonts w:hint="eastAsia" w:eastAsia="仿宋_GB2312"/>
                <w:bCs/>
                <w:color w:val="auto"/>
                <w:sz w:val="24"/>
                <w:szCs w:val="24"/>
              </w:rPr>
              <w:t>（</w:t>
            </w:r>
            <w:r>
              <w:rPr>
                <w:rFonts w:hint="eastAsia" w:eastAsia="仿宋_GB2312"/>
                <w:color w:val="auto"/>
                <w:sz w:val="24"/>
                <w:szCs w:val="21"/>
                <w:lang w:val="en-US" w:eastAsia="zh-CN"/>
              </w:rPr>
              <w:t>2021SR2095676</w:t>
            </w:r>
            <w:r>
              <w:rPr>
                <w:rFonts w:hint="eastAsia" w:eastAsia="仿宋_GB2312"/>
                <w:bCs/>
                <w:color w:val="auto"/>
                <w:sz w:val="24"/>
                <w:szCs w:val="24"/>
              </w:rPr>
              <w:t>）</w:t>
            </w:r>
          </w:p>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6</w:t>
            </w:r>
            <w:r>
              <w:rPr>
                <w:rFonts w:hint="eastAsia" w:eastAsia="仿宋_GB2312"/>
                <w:bCs/>
                <w:color w:val="auto"/>
                <w:sz w:val="24"/>
                <w:szCs w:val="24"/>
              </w:rPr>
              <w:t>.软件著作权：</w:t>
            </w:r>
            <w:r>
              <w:rPr>
                <w:rFonts w:hint="eastAsia" w:eastAsia="仿宋_GB2312"/>
                <w:bCs/>
                <w:color w:val="auto"/>
                <w:sz w:val="24"/>
                <w:szCs w:val="24"/>
                <w:lang w:val="en-US" w:eastAsia="zh-CN"/>
              </w:rPr>
              <w:t>数字化耐压试验控制系统V1.0（2020SR1887677）</w:t>
            </w:r>
          </w:p>
          <w:p>
            <w:pPr>
              <w:spacing w:line="440" w:lineRule="exact"/>
              <w:jc w:val="left"/>
              <w:rPr>
                <w:rFonts w:hint="eastAsia" w:eastAsia="仿宋_GB2312"/>
                <w:bCs/>
                <w:color w:val="auto"/>
                <w:sz w:val="24"/>
                <w:szCs w:val="24"/>
              </w:rPr>
            </w:pPr>
            <w:r>
              <w:rPr>
                <w:rFonts w:hint="eastAsia" w:eastAsia="仿宋_GB2312"/>
                <w:bCs/>
                <w:color w:val="auto"/>
                <w:sz w:val="24"/>
                <w:szCs w:val="24"/>
                <w:lang w:val="en-US" w:eastAsia="zh-CN"/>
              </w:rPr>
              <w:t>7</w:t>
            </w:r>
            <w:r>
              <w:rPr>
                <w:rFonts w:hint="eastAsia" w:eastAsia="仿宋_GB2312"/>
                <w:bCs/>
                <w:color w:val="auto"/>
                <w:sz w:val="24"/>
                <w:szCs w:val="24"/>
              </w:rPr>
              <w:t>.软件著作权：泵机组在线监测与智能诊断系统</w:t>
            </w:r>
            <w:r>
              <w:rPr>
                <w:rFonts w:hint="eastAsia" w:eastAsia="仿宋_GB2312"/>
                <w:bCs/>
                <w:color w:val="auto"/>
                <w:sz w:val="24"/>
                <w:szCs w:val="24"/>
                <w:lang w:val="en-US" w:eastAsia="zh-CN"/>
              </w:rPr>
              <w:t>V1.0（</w:t>
            </w:r>
            <w:r>
              <w:rPr>
                <w:rFonts w:hint="eastAsia" w:eastAsia="仿宋_GB2312"/>
                <w:color w:val="auto"/>
                <w:sz w:val="24"/>
                <w:szCs w:val="21"/>
              </w:rPr>
              <w:t>202</w:t>
            </w:r>
            <w:r>
              <w:rPr>
                <w:rFonts w:hint="eastAsia" w:eastAsia="仿宋_GB2312"/>
                <w:color w:val="auto"/>
                <w:sz w:val="24"/>
                <w:szCs w:val="21"/>
                <w:lang w:val="en-US" w:eastAsia="zh-CN"/>
              </w:rPr>
              <w:t>3</w:t>
            </w:r>
            <w:r>
              <w:rPr>
                <w:rFonts w:hint="eastAsia" w:eastAsia="仿宋_GB2312"/>
                <w:color w:val="auto"/>
                <w:sz w:val="24"/>
                <w:szCs w:val="21"/>
              </w:rPr>
              <w:t>SR</w:t>
            </w:r>
            <w:r>
              <w:rPr>
                <w:rFonts w:hint="eastAsia" w:eastAsia="仿宋_GB2312"/>
                <w:color w:val="auto"/>
                <w:sz w:val="24"/>
                <w:szCs w:val="21"/>
                <w:lang w:val="en-US" w:eastAsia="zh-CN"/>
              </w:rPr>
              <w:t>01111641</w:t>
            </w:r>
            <w:r>
              <w:rPr>
                <w:rFonts w:hint="eastAsia" w:eastAsia="仿宋_GB2312"/>
                <w:bCs/>
                <w:color w:val="auto"/>
                <w:sz w:val="24"/>
                <w:szCs w:val="24"/>
                <w:lang w:val="en-US" w:eastAsia="zh-CN"/>
              </w:rPr>
              <w:t>）</w:t>
            </w:r>
            <w:r>
              <w:rPr>
                <w:rFonts w:hint="eastAsia" w:eastAsia="仿宋_GB2312"/>
                <w:bCs/>
                <w:color w:val="auto"/>
                <w:sz w:val="24"/>
                <w:szCs w:val="24"/>
              </w:rPr>
              <w:t xml:space="preserve"> </w:t>
            </w:r>
          </w:p>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8.实用新型专利：一种离心泵安装固定结构（ZL 202221797906.7）</w:t>
            </w:r>
          </w:p>
          <w:p>
            <w:pPr>
              <w:spacing w:line="440" w:lineRule="exact"/>
              <w:jc w:val="left"/>
              <w:rPr>
                <w:rFonts w:hint="eastAsia" w:eastAsia="仿宋_GB2312"/>
                <w:bCs/>
                <w:color w:val="auto"/>
                <w:sz w:val="24"/>
                <w:szCs w:val="24"/>
                <w:lang w:eastAsia="zh-CN"/>
              </w:rPr>
            </w:pPr>
            <w:r>
              <w:rPr>
                <w:rFonts w:hint="eastAsia" w:eastAsia="仿宋_GB2312"/>
                <w:bCs/>
                <w:color w:val="auto"/>
                <w:sz w:val="24"/>
                <w:szCs w:val="24"/>
                <w:lang w:val="en-US" w:eastAsia="zh-CN"/>
              </w:rPr>
              <w:t>9</w:t>
            </w:r>
            <w:r>
              <w:rPr>
                <w:rFonts w:hint="eastAsia" w:eastAsia="仿宋_GB2312"/>
                <w:bCs/>
                <w:color w:val="auto"/>
                <w:sz w:val="24"/>
                <w:szCs w:val="24"/>
              </w:rPr>
              <w:t>.</w:t>
            </w:r>
            <w:r>
              <w:rPr>
                <w:rFonts w:hint="eastAsia" w:eastAsia="仿宋_GB2312"/>
                <w:color w:val="auto"/>
                <w:sz w:val="24"/>
                <w:szCs w:val="21"/>
                <w:lang w:val="en-US" w:eastAsia="zh-CN"/>
              </w:rPr>
              <w:t>团体标准</w:t>
            </w:r>
            <w:r>
              <w:rPr>
                <w:rFonts w:hint="eastAsia" w:eastAsia="仿宋_GB2312"/>
                <w:bCs/>
                <w:color w:val="auto"/>
                <w:sz w:val="24"/>
                <w:szCs w:val="24"/>
              </w:rPr>
              <w:t>：加氢反应进料泵</w:t>
            </w:r>
            <w:r>
              <w:rPr>
                <w:rFonts w:hint="eastAsia" w:eastAsia="仿宋_GB2312"/>
                <w:bCs/>
                <w:color w:val="auto"/>
                <w:sz w:val="24"/>
                <w:szCs w:val="24"/>
                <w:lang w:eastAsia="zh-CN"/>
              </w:rPr>
              <w:t>（T/ZZB 2065—2021）</w:t>
            </w:r>
          </w:p>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10</w:t>
            </w:r>
            <w:r>
              <w:rPr>
                <w:rFonts w:hint="eastAsia" w:eastAsia="仿宋_GB2312"/>
                <w:bCs/>
                <w:color w:val="auto"/>
                <w:sz w:val="24"/>
                <w:szCs w:val="24"/>
              </w:rPr>
              <w:t>.论文：基于ANSYS_Workbench的大型泵-透平机组整体底座的静力学分析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8" w:hRule="atLeast"/>
        </w:trPr>
        <w:tc>
          <w:tcPr>
            <w:tcW w:w="1757"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749"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rPr>
              <w:t>杨春野，</w:t>
            </w:r>
            <w:r>
              <w:rPr>
                <w:rFonts w:eastAsia="仿宋_GB2312"/>
                <w:bCs/>
                <w:color w:val="auto"/>
                <w:sz w:val="24"/>
                <w:szCs w:val="24"/>
              </w:rPr>
              <w:t>排名1</w:t>
            </w:r>
            <w:r>
              <w:rPr>
                <w:rFonts w:hint="eastAsia" w:eastAsia="仿宋_GB2312"/>
                <w:bCs/>
                <w:color w:val="auto"/>
                <w:sz w:val="24"/>
                <w:szCs w:val="24"/>
              </w:rPr>
              <w:t>，高级工程师</w:t>
            </w:r>
            <w:r>
              <w:rPr>
                <w:rFonts w:eastAsia="仿宋_GB2312"/>
                <w:bCs/>
                <w:color w:val="auto"/>
                <w:sz w:val="24"/>
                <w:szCs w:val="24"/>
              </w:rPr>
              <w:t>，</w:t>
            </w:r>
            <w:r>
              <w:rPr>
                <w:rFonts w:hint="eastAsia" w:eastAsia="仿宋_GB2312"/>
                <w:color w:val="auto"/>
                <w:sz w:val="24"/>
                <w:szCs w:val="24"/>
              </w:rPr>
              <w:t>嘉利特荏原泵业有限公司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rPr>
              <w:t>聂小林，排名2，高级工程师，嘉利特荏原泵业有限公司；</w:t>
            </w:r>
          </w:p>
          <w:p>
            <w:pPr>
              <w:spacing w:line="440" w:lineRule="exact"/>
              <w:rPr>
                <w:rFonts w:eastAsia="仿宋_GB2312"/>
                <w:bCs/>
                <w:color w:val="auto"/>
                <w:sz w:val="24"/>
                <w:szCs w:val="24"/>
              </w:rPr>
            </w:pPr>
            <w:r>
              <w:rPr>
                <w:rFonts w:hint="eastAsia" w:eastAsia="仿宋_GB2312"/>
                <w:bCs/>
                <w:color w:val="auto"/>
                <w:sz w:val="24"/>
                <w:szCs w:val="24"/>
              </w:rPr>
              <w:t>曹军伟，排名3，高级工程师，嘉利特荏原泵业有限公司；</w:t>
            </w:r>
          </w:p>
          <w:p>
            <w:pPr>
              <w:spacing w:line="440" w:lineRule="exact"/>
              <w:rPr>
                <w:rFonts w:eastAsia="仿宋_GB2312"/>
                <w:bCs/>
                <w:color w:val="auto"/>
                <w:sz w:val="24"/>
                <w:szCs w:val="24"/>
              </w:rPr>
            </w:pPr>
            <w:r>
              <w:rPr>
                <w:rFonts w:hint="eastAsia" w:eastAsia="仿宋_GB2312"/>
                <w:bCs/>
                <w:color w:val="auto"/>
                <w:sz w:val="24"/>
                <w:szCs w:val="24"/>
              </w:rPr>
              <w:t>杨国军，排名4，高级工程师，嘉利特</w:t>
            </w:r>
            <w:bookmarkStart w:id="0" w:name="_GoBack"/>
            <w:bookmarkEnd w:id="0"/>
            <w:r>
              <w:rPr>
                <w:rFonts w:hint="eastAsia" w:eastAsia="仿宋_GB2312"/>
                <w:bCs/>
                <w:color w:val="auto"/>
                <w:sz w:val="24"/>
                <w:szCs w:val="24"/>
              </w:rPr>
              <w:t>荏原泵业有限公司；</w:t>
            </w:r>
          </w:p>
          <w:p>
            <w:pPr>
              <w:spacing w:line="440" w:lineRule="exact"/>
              <w:rPr>
                <w:rFonts w:eastAsia="仿宋_GB2312"/>
                <w:bCs/>
                <w:color w:val="auto"/>
                <w:sz w:val="24"/>
                <w:szCs w:val="24"/>
              </w:rPr>
            </w:pPr>
            <w:r>
              <w:rPr>
                <w:rFonts w:hint="eastAsia" w:eastAsia="仿宋_GB2312"/>
                <w:bCs/>
                <w:color w:val="auto"/>
                <w:sz w:val="24"/>
                <w:szCs w:val="24"/>
              </w:rPr>
              <w:t>虞瑞荣，排名5，工程师，嘉利特荏原泵业有限公司；</w:t>
            </w:r>
          </w:p>
          <w:p>
            <w:pPr>
              <w:spacing w:line="440" w:lineRule="exact"/>
              <w:rPr>
                <w:rFonts w:eastAsia="仿宋_GB2312"/>
                <w:bCs/>
                <w:color w:val="auto"/>
                <w:sz w:val="24"/>
                <w:szCs w:val="24"/>
              </w:rPr>
            </w:pPr>
            <w:r>
              <w:rPr>
                <w:rFonts w:hint="eastAsia" w:eastAsia="仿宋_GB2312"/>
                <w:bCs/>
                <w:color w:val="auto"/>
                <w:sz w:val="24"/>
                <w:szCs w:val="24"/>
              </w:rPr>
              <w:t>陈善敏，排名6，工程师，嘉利特荏原泵业有限公司；</w:t>
            </w:r>
          </w:p>
          <w:p>
            <w:pPr>
              <w:spacing w:line="440" w:lineRule="exact"/>
              <w:rPr>
                <w:rFonts w:eastAsia="仿宋_GB2312"/>
                <w:bCs/>
                <w:color w:val="auto"/>
                <w:sz w:val="24"/>
                <w:szCs w:val="24"/>
              </w:rPr>
            </w:pPr>
            <w:r>
              <w:rPr>
                <w:rFonts w:hint="eastAsia" w:eastAsia="仿宋_GB2312"/>
                <w:bCs/>
                <w:color w:val="auto"/>
                <w:sz w:val="24"/>
                <w:szCs w:val="24"/>
              </w:rPr>
              <w:t>郑长取，排名7，工程师，嘉利特荏原泵业有限公司；</w:t>
            </w:r>
          </w:p>
          <w:p>
            <w:pPr>
              <w:spacing w:line="440" w:lineRule="exact"/>
              <w:rPr>
                <w:rFonts w:eastAsia="仿宋_GB2312"/>
                <w:bCs/>
                <w:color w:val="auto"/>
                <w:sz w:val="24"/>
                <w:szCs w:val="24"/>
              </w:rPr>
            </w:pPr>
            <w:r>
              <w:rPr>
                <w:rFonts w:hint="eastAsia" w:eastAsia="仿宋_GB2312"/>
                <w:bCs/>
                <w:color w:val="auto"/>
                <w:sz w:val="24"/>
                <w:szCs w:val="24"/>
              </w:rPr>
              <w:t>谢功耋，排名8，工程师，嘉利特荏原泵业有限公司；</w:t>
            </w:r>
          </w:p>
          <w:p>
            <w:pPr>
              <w:spacing w:line="440" w:lineRule="exact"/>
              <w:rPr>
                <w:rFonts w:eastAsia="仿宋_GB2312"/>
                <w:bCs/>
                <w:color w:val="auto"/>
                <w:sz w:val="24"/>
                <w:szCs w:val="24"/>
              </w:rPr>
            </w:pPr>
            <w:r>
              <w:rPr>
                <w:rFonts w:hint="eastAsia" w:eastAsia="仿宋_GB2312"/>
                <w:bCs/>
                <w:color w:val="auto"/>
                <w:sz w:val="24"/>
                <w:szCs w:val="24"/>
              </w:rPr>
              <w:t>高振中，排名9，工程师，嘉利特荏原泵业有限公司；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2" w:hRule="atLeast"/>
        </w:trPr>
        <w:tc>
          <w:tcPr>
            <w:tcW w:w="1757"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749" w:type="dxa"/>
            <w:tcBorders>
              <w:left w:val="single" w:color="auto" w:sz="4" w:space="0"/>
            </w:tcBorders>
            <w:vAlign w:val="center"/>
          </w:tcPr>
          <w:p>
            <w:pPr>
              <w:spacing w:line="440" w:lineRule="exact"/>
              <w:jc w:val="left"/>
              <w:rPr>
                <w:rFonts w:eastAsia="仿宋_GB2312"/>
                <w:bCs/>
                <w:color w:val="auto"/>
                <w:sz w:val="24"/>
                <w:szCs w:val="24"/>
              </w:rPr>
            </w:pPr>
            <w:r>
              <w:rPr>
                <w:rFonts w:hint="eastAsia" w:eastAsia="仿宋_GB2312"/>
                <w:bCs/>
                <w:color w:val="auto"/>
                <w:sz w:val="24"/>
                <w:szCs w:val="24"/>
              </w:rPr>
              <w:t>嘉利特荏原泵业有限公司</w:t>
            </w:r>
          </w:p>
          <w:p>
            <w:pPr>
              <w:spacing w:line="440" w:lineRule="exact"/>
              <w:jc w:val="left"/>
              <w:rPr>
                <w:rFonts w:eastAsia="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757"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749" w:type="dxa"/>
            <w:vAlign w:val="center"/>
          </w:tcPr>
          <w:p>
            <w:pPr>
              <w:contextualSpacing/>
              <w:jc w:val="center"/>
              <w:rPr>
                <w:rStyle w:val="6"/>
                <w:rFonts w:hint="eastAsia"/>
                <w:b w:val="0"/>
                <w:color w:val="auto"/>
              </w:rPr>
            </w:pPr>
            <w:r>
              <w:rPr>
                <w:rStyle w:val="6"/>
                <w:rFonts w:hint="eastAsia"/>
                <w:b w:val="0"/>
                <w:color w:val="auto"/>
              </w:rPr>
              <w:t>瑞安市人</w:t>
            </w:r>
            <w:r>
              <w:rPr>
                <w:rStyle w:val="6"/>
                <w:b w:val="0"/>
                <w:color w:val="auto"/>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3" w:hRule="atLeast"/>
        </w:trPr>
        <w:tc>
          <w:tcPr>
            <w:tcW w:w="1757"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749" w:type="dxa"/>
            <w:vAlign w:val="center"/>
          </w:tcPr>
          <w:p>
            <w:pPr>
              <w:spacing w:line="440" w:lineRule="exact"/>
              <w:ind w:firstLine="480" w:firstLineChars="200"/>
              <w:jc w:val="left"/>
              <w:rPr>
                <w:rStyle w:val="6"/>
                <w:rFonts w:hint="eastAsia"/>
                <w:b w:val="0"/>
                <w:color w:val="auto"/>
              </w:rPr>
            </w:pPr>
            <w:r>
              <w:rPr>
                <w:rStyle w:val="6"/>
                <w:rFonts w:hint="eastAsia"/>
                <w:b w:val="0"/>
                <w:color w:val="auto"/>
              </w:rPr>
              <w:t>液力透平机组是石化工业加氢裂化工艺流程中对具有富余压力能介质进行能量回收的核心装备，工作于高温高压复杂流体流动特性形成的严苛工况，导致对其的研发难度极大，高端透平机组长期依赖进口，严重制约我国石化工业节能降碳工程的自主化建设和运行。</w:t>
            </w:r>
          </w:p>
          <w:p>
            <w:pPr>
              <w:spacing w:line="440" w:lineRule="exact"/>
              <w:ind w:firstLine="480" w:firstLineChars="200"/>
              <w:jc w:val="left"/>
              <w:rPr>
                <w:rStyle w:val="6"/>
                <w:rFonts w:hint="eastAsia"/>
                <w:b w:val="0"/>
                <w:color w:val="auto"/>
              </w:rPr>
            </w:pPr>
            <w:r>
              <w:rPr>
                <w:rStyle w:val="6"/>
                <w:rFonts w:hint="eastAsia"/>
                <w:b w:val="0"/>
                <w:color w:val="auto"/>
              </w:rPr>
              <w:t>项目成果针对高温严苛工况下液力透平机组水力模型建立、设计准则、方法及制造工艺等关键技术难题，研发了离心泵水力模型设计软件以及离心泵叶轮强度计算软件，创新性设计了大外径窄流道叶轮，实现了叶轮的高性能加工，保证了叶轮在高温大功率工况下的强度，结合对过流部件的优化设计，突破了900kw以上回收功率液力透平机组技术瓶颈；发明了高压力高转速筒型离心泵结构以及防渗油电缆密封接头，优化了透平机组底座结构，提高了机组工作稳定性，使透平机组在介质温度250 ℃工况下稳定运行且扬程达1775m；研发了在线运维监控技术，研发了基于数据波动特征的采样频率自调整数据采集技术，建立了运行故障人工智能算法诊断模型，解决了液力透平机组成套工程智能化控制的问题，确保液力透平机组在高温大功率工况下的安全性。</w:t>
            </w:r>
          </w:p>
          <w:p>
            <w:pPr>
              <w:spacing w:line="440" w:lineRule="exact"/>
              <w:ind w:firstLine="480" w:firstLineChars="200"/>
              <w:jc w:val="left"/>
              <w:rPr>
                <w:rFonts w:hint="eastAsia" w:eastAsia="仿宋_GB2312"/>
                <w:bCs/>
                <w:color w:val="auto"/>
                <w:sz w:val="24"/>
                <w:szCs w:val="24"/>
              </w:rPr>
            </w:pPr>
            <w:r>
              <w:rPr>
                <w:rStyle w:val="6"/>
                <w:rFonts w:hint="eastAsia"/>
                <w:b w:val="0"/>
                <w:color w:val="auto"/>
              </w:rPr>
              <w:t>项目成果已获得发明专利3项，</w:t>
            </w:r>
            <w:r>
              <w:rPr>
                <w:rStyle w:val="6"/>
                <w:rFonts w:hint="eastAsia"/>
                <w:b w:val="0"/>
                <w:color w:val="auto"/>
                <w:lang w:val="en-US" w:eastAsia="zh-CN"/>
              </w:rPr>
              <w:t>实用新型专利1项，</w:t>
            </w:r>
            <w:r>
              <w:rPr>
                <w:rStyle w:val="6"/>
                <w:rFonts w:hint="eastAsia"/>
                <w:b w:val="0"/>
                <w:color w:val="auto"/>
              </w:rPr>
              <w:t>论文1篇，软件著作权4项，研制团体标准1项。经审计，2020-2022年新增销售额59392.49万元，利税18535.54万元。通过浙江省省级新产品鉴定，技术处国际同类产品先进水平，被认定为2022年度浙江省装备制造业重点领域国内首台（套）产品。</w:t>
            </w:r>
          </w:p>
          <w:p>
            <w:pPr>
              <w:spacing w:line="440" w:lineRule="exact"/>
              <w:ind w:firstLine="480" w:firstLineChars="200"/>
              <w:jc w:val="left"/>
              <w:rPr>
                <w:rFonts w:hint="eastAsia" w:eastAsia="仿宋_GB2312"/>
                <w:bCs/>
                <w:color w:val="auto"/>
                <w:sz w:val="24"/>
                <w:szCs w:val="24"/>
              </w:rPr>
            </w:pPr>
            <w:r>
              <w:rPr>
                <w:rFonts w:hint="eastAsia" w:eastAsia="仿宋_GB2312"/>
                <w:bCs/>
                <w:color w:val="auto"/>
                <w:sz w:val="24"/>
                <w:szCs w:val="24"/>
              </w:rPr>
              <w:t>提名该成果为省科学技术进步奖二等奖。</w:t>
            </w:r>
          </w:p>
          <w:p>
            <w:pPr>
              <w:contextualSpacing/>
              <w:jc w:val="left"/>
              <w:rPr>
                <w:rStyle w:val="6"/>
                <w:rFonts w:eastAsia="仿宋_GB2312"/>
                <w:b w:val="0"/>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F2"/>
    <w:rsid w:val="002E7EF2"/>
    <w:rsid w:val="006E5FD8"/>
    <w:rsid w:val="0093231D"/>
    <w:rsid w:val="018502B5"/>
    <w:rsid w:val="02C94872"/>
    <w:rsid w:val="02CB6F97"/>
    <w:rsid w:val="053201FB"/>
    <w:rsid w:val="0DFC1BEA"/>
    <w:rsid w:val="0EA55076"/>
    <w:rsid w:val="1B861C9D"/>
    <w:rsid w:val="1CF0446A"/>
    <w:rsid w:val="1E2E2CC6"/>
    <w:rsid w:val="1E6813CF"/>
    <w:rsid w:val="2218792E"/>
    <w:rsid w:val="23616AB4"/>
    <w:rsid w:val="23EE041B"/>
    <w:rsid w:val="297D74AC"/>
    <w:rsid w:val="2A747502"/>
    <w:rsid w:val="2D11570D"/>
    <w:rsid w:val="2D741B5F"/>
    <w:rsid w:val="2E191201"/>
    <w:rsid w:val="31624058"/>
    <w:rsid w:val="396B0CD4"/>
    <w:rsid w:val="3CE52418"/>
    <w:rsid w:val="3DF40460"/>
    <w:rsid w:val="3E376E0E"/>
    <w:rsid w:val="3E6915A4"/>
    <w:rsid w:val="400D778C"/>
    <w:rsid w:val="40543117"/>
    <w:rsid w:val="406F4264"/>
    <w:rsid w:val="42104062"/>
    <w:rsid w:val="4B392C0E"/>
    <w:rsid w:val="4BA63C00"/>
    <w:rsid w:val="4EA64E03"/>
    <w:rsid w:val="4F77126E"/>
    <w:rsid w:val="524A661B"/>
    <w:rsid w:val="53D644A3"/>
    <w:rsid w:val="53DC50DF"/>
    <w:rsid w:val="5BBC7D1C"/>
    <w:rsid w:val="5F8865ED"/>
    <w:rsid w:val="6060578C"/>
    <w:rsid w:val="62631FA6"/>
    <w:rsid w:val="647C5395"/>
    <w:rsid w:val="679A4C3E"/>
    <w:rsid w:val="69B0584F"/>
    <w:rsid w:val="70613295"/>
    <w:rsid w:val="71741D34"/>
    <w:rsid w:val="779D42EF"/>
    <w:rsid w:val="77A44B87"/>
    <w:rsid w:val="77F1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Char"/>
    <w:basedOn w:val="4"/>
    <w:link w:val="3"/>
    <w:qFormat/>
    <w:uiPriority w:val="0"/>
    <w:rPr>
      <w:rFonts w:ascii="Times New Roman" w:hAnsi="Times New Roman" w:eastAsia="宋体" w:cs="Times New Roman"/>
      <w:kern w:val="2"/>
      <w:sz w:val="18"/>
      <w:szCs w:val="18"/>
    </w:rPr>
  </w:style>
  <w:style w:type="character" w:customStyle="1" w:styleId="8">
    <w:name w:val="页脚 Char"/>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1295</Characters>
  <Lines>10</Lines>
  <Paragraphs>3</Paragraphs>
  <TotalTime>49</TotalTime>
  <ScaleCrop>false</ScaleCrop>
  <LinksUpToDate>false</LinksUpToDate>
  <CharactersWithSpaces>1519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2024-08-19T05:24:58Z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C3046451E92A4570AF5C47F3AE91FFCF</vt:lpwstr>
  </property>
</Properties>
</file>